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4B" w:rsidRDefault="00C162B0" w:rsidP="00CE065A">
      <w:pPr>
        <w:pStyle w:val="MidAm"/>
      </w:pPr>
      <w:r>
        <w:t xml:space="preserve">Periodic farm bills assume short-term </w:t>
      </w:r>
      <w:r w:rsidR="002F7C53">
        <w:t>economic conditions</w:t>
      </w:r>
      <w:r>
        <w:t xml:space="preserve"> will persist into the future</w:t>
      </w:r>
      <w:r w:rsidR="002F7C53">
        <w:t xml:space="preserve">  </w:t>
      </w:r>
    </w:p>
    <w:p w:rsidR="007C376B" w:rsidRDefault="007C376B" w:rsidP="007C376B">
      <w:pPr>
        <w:jc w:val="right"/>
        <w:rPr>
          <w:i/>
        </w:rPr>
      </w:pPr>
      <w:r>
        <w:rPr>
          <w:i/>
        </w:rPr>
        <w:t>Policy Pennings Column 747</w:t>
      </w:r>
    </w:p>
    <w:p w:rsidR="007C376B" w:rsidRDefault="007C376B" w:rsidP="007C376B">
      <w:pPr>
        <w:jc w:val="right"/>
        <w:rPr>
          <w:i/>
        </w:rPr>
      </w:pPr>
      <w:r>
        <w:rPr>
          <w:i/>
        </w:rPr>
        <w:t xml:space="preserve">Originally published in </w:t>
      </w:r>
      <w:r w:rsidRPr="00EA6726">
        <w:rPr>
          <w:i/>
        </w:rPr>
        <w:t>Mid America Farmer Grower</w:t>
      </w:r>
      <w:r>
        <w:rPr>
          <w:i/>
        </w:rPr>
        <w:t>, Vol. 35, No.4</w:t>
      </w:r>
      <w:r>
        <w:rPr>
          <w:i/>
        </w:rPr>
        <w:t>7</w:t>
      </w:r>
      <w:r>
        <w:rPr>
          <w:i/>
        </w:rPr>
        <w:t>,</w:t>
      </w:r>
      <w:r w:rsidRPr="00EA6726">
        <w:rPr>
          <w:i/>
        </w:rPr>
        <w:t xml:space="preserve"> </w:t>
      </w:r>
      <w:r>
        <w:rPr>
          <w:i/>
        </w:rPr>
        <w:t>November 21</w:t>
      </w:r>
      <w:r>
        <w:rPr>
          <w:i/>
        </w:rPr>
        <w:t>, 2014</w:t>
      </w:r>
    </w:p>
    <w:p w:rsidR="007C376B" w:rsidRPr="00652E9E" w:rsidRDefault="007C376B" w:rsidP="007C376B"/>
    <w:p w:rsidR="00CE065A" w:rsidRDefault="00CE065A">
      <w:r>
        <w:tab/>
      </w:r>
      <w:r w:rsidR="005220E1">
        <w:t>In this series of columns, we are looking at three polarities that policy analysts</w:t>
      </w:r>
      <w:r w:rsidR="009D39FA">
        <w:t xml:space="preserve"> are aware of as they</w:t>
      </w:r>
      <w:r w:rsidR="005220E1">
        <w:t xml:space="preserve"> examine various proposed farm policies. In the previous column (</w:t>
      </w:r>
      <w:hyperlink r:id="rId6" w:history="1">
        <w:r w:rsidR="005220E1" w:rsidRPr="00876D36">
          <w:rPr>
            <w:rStyle w:val="Hyperlink"/>
          </w:rPr>
          <w:t>http://agpolicy.org/weekcol/746.html</w:t>
        </w:r>
      </w:hyperlink>
      <w:r w:rsidR="005220E1">
        <w:t xml:space="preserve">) we looked at the difference </w:t>
      </w:r>
      <w:r w:rsidR="00280839">
        <w:t xml:space="preserve">between microeconomic analysis </w:t>
      </w:r>
      <w:r w:rsidR="005220E1">
        <w:t xml:space="preserve">and macroeconomic analysis and how that might put farmers who use the microeconomic tools they were taught in operating their farms at odds with policy analysts who can ill-afford to ignore the macroeconomic environment in which farmers, as a group, seek to maintain profitable operations. </w:t>
      </w:r>
    </w:p>
    <w:p w:rsidR="005220E1" w:rsidRDefault="005220E1">
      <w:r>
        <w:tab/>
        <w:t>The second polarity that agricultural policy</w:t>
      </w:r>
      <w:r w:rsidR="00DD42F3">
        <w:t xml:space="preserve"> analysts must deal with is long-term vs. short-term </w:t>
      </w:r>
      <w:r w:rsidR="00E21338">
        <w:t xml:space="preserve">thinking and </w:t>
      </w:r>
      <w:r w:rsidR="00DD42F3">
        <w:t>trends.</w:t>
      </w:r>
      <w:r w:rsidR="00E21338">
        <w:t xml:space="preserve"> Because much of what lies in the future is often foggy, the normal tendency is to assume that tomorrow is going much like today, except that we will be a day older, and, most of the time that is not a lot of difference.</w:t>
      </w:r>
    </w:p>
    <w:p w:rsidR="00B818D9" w:rsidRDefault="00E21338">
      <w:r>
        <w:tab/>
        <w:t>The still</w:t>
      </w:r>
      <w:r w:rsidR="00B02B10">
        <w:t>-</w:t>
      </w:r>
      <w:r>
        <w:t xml:space="preserve">recent mini-depression that we </w:t>
      </w:r>
      <w:r w:rsidR="00B02B10">
        <w:t>continue to climb</w:t>
      </w:r>
      <w:r>
        <w:t xml:space="preserve"> our way out of provides us with a lesson in the difference between short-term planning and long</w:t>
      </w:r>
      <w:r w:rsidR="00B02B10">
        <w:t>-</w:t>
      </w:r>
      <w:r>
        <w:t>term planning. For</w:t>
      </w:r>
      <w:r w:rsidR="00947E4E">
        <w:t xml:space="preserve"> many</w:t>
      </w:r>
      <w:r>
        <w:t xml:space="preserve"> people holding stocks, the trauma of watching the value of those holdings decline by nearly 50 percent was too much to bear. Just as the market was approaching the bottom, the short-term </w:t>
      </w:r>
      <w:r w:rsidR="00B818D9">
        <w:t>view was grim. No one knew where the bottom would be, so many investors switched from stocks to bonds, locking in the losses.</w:t>
      </w:r>
    </w:p>
    <w:p w:rsidR="00E21338" w:rsidRDefault="00B818D9">
      <w:r>
        <w:tab/>
        <w:t xml:space="preserve">Those who took a long-term view—and had some time before they needed the earnings from their investment—remembered that even the Great Depression ended and stocks eventually recaptured their losses and continued the upward trend with a hiccup here or there along the way. By taking a long-term view of the situation, they ended up far better off than they would have been if they </w:t>
      </w:r>
      <w:r w:rsidR="00B02B10">
        <w:t xml:space="preserve">had </w:t>
      </w:r>
      <w:r>
        <w:t>sold near the bottom.</w:t>
      </w:r>
    </w:p>
    <w:p w:rsidR="00B818D9" w:rsidRDefault="00CE065A">
      <w:pPr>
        <w:rPr>
          <w:lang w:eastAsia="zh-CN"/>
        </w:rPr>
      </w:pPr>
      <w:r>
        <w:rPr>
          <w:lang w:eastAsia="zh-CN"/>
        </w:rPr>
        <w:tab/>
        <w:t xml:space="preserve">As </w:t>
      </w:r>
      <w:r w:rsidR="00B02B10">
        <w:rPr>
          <w:lang w:eastAsia="zh-CN"/>
        </w:rPr>
        <w:t xml:space="preserve">members of </w:t>
      </w:r>
      <w:r>
        <w:rPr>
          <w:lang w:eastAsia="zh-CN"/>
        </w:rPr>
        <w:t xml:space="preserve">Congress makes policy, they </w:t>
      </w:r>
      <w:r w:rsidR="00352F4B">
        <w:rPr>
          <w:lang w:eastAsia="zh-CN"/>
        </w:rPr>
        <w:t>tend to</w:t>
      </w:r>
      <w:r>
        <w:rPr>
          <w:lang w:eastAsia="zh-CN"/>
        </w:rPr>
        <w:t xml:space="preserve"> extrapolate the present </w:t>
      </w:r>
      <w:r w:rsidR="001F50DB">
        <w:rPr>
          <w:lang w:eastAsia="zh-CN"/>
        </w:rPr>
        <w:t xml:space="preserve">economic conditions </w:t>
      </w:r>
      <w:r>
        <w:rPr>
          <w:lang w:eastAsia="zh-CN"/>
        </w:rPr>
        <w:t xml:space="preserve">into the future and then design policies that protect farmers from </w:t>
      </w:r>
      <w:r w:rsidR="00352F4B">
        <w:rPr>
          <w:lang w:eastAsia="zh-CN"/>
        </w:rPr>
        <w:t xml:space="preserve">relatively </w:t>
      </w:r>
      <w:r>
        <w:rPr>
          <w:lang w:eastAsia="zh-CN"/>
        </w:rPr>
        <w:t xml:space="preserve">minor </w:t>
      </w:r>
      <w:r w:rsidR="00352F4B">
        <w:rPr>
          <w:lang w:eastAsia="zh-CN"/>
        </w:rPr>
        <w:t>deviations from the status quo</w:t>
      </w:r>
      <w:r>
        <w:rPr>
          <w:lang w:eastAsia="zh-CN"/>
        </w:rPr>
        <w:t xml:space="preserve">. This short-term </w:t>
      </w:r>
      <w:r w:rsidR="00352F4B">
        <w:rPr>
          <w:lang w:eastAsia="zh-CN"/>
        </w:rPr>
        <w:t xml:space="preserve">extrapolation </w:t>
      </w:r>
      <w:r>
        <w:rPr>
          <w:lang w:eastAsia="zh-CN"/>
        </w:rPr>
        <w:t>does not take into account the</w:t>
      </w:r>
      <w:r w:rsidR="00B818D9">
        <w:rPr>
          <w:lang w:eastAsia="zh-CN"/>
        </w:rPr>
        <w:t xml:space="preserve"> long-term historical dynamics that producers face.</w:t>
      </w:r>
    </w:p>
    <w:p w:rsidR="00B818D9" w:rsidRDefault="00B818D9">
      <w:pPr>
        <w:rPr>
          <w:lang w:eastAsia="zh-CN"/>
        </w:rPr>
      </w:pPr>
      <w:r>
        <w:rPr>
          <w:lang w:eastAsia="zh-CN"/>
        </w:rPr>
        <w:tab/>
        <w:t>Thus, when prices are high</w:t>
      </w:r>
      <w:r w:rsidR="00640619">
        <w:rPr>
          <w:lang w:eastAsia="zh-CN"/>
        </w:rPr>
        <w:t xml:space="preserve"> at farm bill time</w:t>
      </w:r>
      <w:r w:rsidR="00947E4E">
        <w:rPr>
          <w:lang w:eastAsia="zh-CN"/>
        </w:rPr>
        <w:t>,</w:t>
      </w:r>
      <w:r>
        <w:rPr>
          <w:lang w:eastAsia="zh-CN"/>
        </w:rPr>
        <w:t xml:space="preserve"> the tendency</w:t>
      </w:r>
      <w:r w:rsidR="00640619">
        <w:rPr>
          <w:lang w:eastAsia="zh-CN"/>
        </w:rPr>
        <w:t xml:space="preserve"> of</w:t>
      </w:r>
      <w:r>
        <w:rPr>
          <w:lang w:eastAsia="zh-CN"/>
        </w:rPr>
        <w:t xml:space="preserve"> </w:t>
      </w:r>
      <w:r w:rsidR="00640619">
        <w:rPr>
          <w:lang w:eastAsia="zh-CN"/>
        </w:rPr>
        <w:t xml:space="preserve">Congressional leaders and many others </w:t>
      </w:r>
      <w:r>
        <w:rPr>
          <w:lang w:eastAsia="zh-CN"/>
        </w:rPr>
        <w:t>is to assume that we have settled in on a new norm and</w:t>
      </w:r>
      <w:r w:rsidR="00640619">
        <w:rPr>
          <w:lang w:eastAsia="zh-CN"/>
        </w:rPr>
        <w:t xml:space="preserve"> the greatest problem that farmers face is year-to-year</w:t>
      </w:r>
      <w:r>
        <w:rPr>
          <w:lang w:eastAsia="zh-CN"/>
        </w:rPr>
        <w:t xml:space="preserve"> </w:t>
      </w:r>
      <w:r w:rsidR="00640619">
        <w:rPr>
          <w:lang w:eastAsia="zh-CN"/>
        </w:rPr>
        <w:t xml:space="preserve">variation around a profitable price. In that situation the major goal is often to smooth out the variation. </w:t>
      </w:r>
    </w:p>
    <w:p w:rsidR="00CE065A" w:rsidRDefault="00640619">
      <w:pPr>
        <w:rPr>
          <w:lang w:eastAsia="zh-CN"/>
        </w:rPr>
      </w:pPr>
      <w:r>
        <w:rPr>
          <w:lang w:eastAsia="zh-CN"/>
        </w:rPr>
        <w:tab/>
        <w:t xml:space="preserve">But consider the long-term view. If we make policies that gild the lily of high prices and then prices experience a multi-year decline, farmers are in serious trouble. </w:t>
      </w:r>
      <w:r w:rsidR="00CE065A">
        <w:rPr>
          <w:lang w:eastAsia="zh-CN"/>
        </w:rPr>
        <w:t>As a result, the worst time to make agricultural policy is when prices are at their highest, because decision makers and their supporters do not take the downside risks seriously.</w:t>
      </w:r>
    </w:p>
    <w:p w:rsidR="003C005B" w:rsidRDefault="00640619">
      <w:pPr>
        <w:rPr>
          <w:lang w:eastAsia="zh-CN"/>
        </w:rPr>
      </w:pPr>
      <w:r>
        <w:rPr>
          <w:lang w:eastAsia="zh-CN"/>
        </w:rPr>
        <w:tab/>
      </w:r>
      <w:r w:rsidR="00B02B10">
        <w:rPr>
          <w:lang w:eastAsia="zh-CN"/>
        </w:rPr>
        <w:t>On the other hand,</w:t>
      </w:r>
      <w:r>
        <w:rPr>
          <w:lang w:eastAsia="zh-CN"/>
        </w:rPr>
        <w:t xml:space="preserve"> consider the situation </w:t>
      </w:r>
      <w:r w:rsidR="006804E6">
        <w:rPr>
          <w:lang w:eastAsia="zh-CN"/>
        </w:rPr>
        <w:t xml:space="preserve">when </w:t>
      </w:r>
      <w:r>
        <w:rPr>
          <w:lang w:eastAsia="zh-CN"/>
        </w:rPr>
        <w:t xml:space="preserve">prices are low at farm bill time. Even if Congressional leaders and others take a short-term view and design policies to address chronic </w:t>
      </w:r>
      <w:r>
        <w:rPr>
          <w:lang w:eastAsia="zh-CN"/>
        </w:rPr>
        <w:lastRenderedPageBreak/>
        <w:t xml:space="preserve">low prices, and prices go up there is no problem. The </w:t>
      </w:r>
      <w:r w:rsidR="00E42D81">
        <w:rPr>
          <w:lang w:eastAsia="zh-CN"/>
        </w:rPr>
        <w:t>policy instruments remain unused. Farmers enjoy the higher prices and taxpayers benefit from lower expenditures.</w:t>
      </w:r>
      <w:r w:rsidR="003C005B">
        <w:rPr>
          <w:lang w:eastAsia="zh-CN"/>
        </w:rPr>
        <w:tab/>
      </w:r>
    </w:p>
    <w:p w:rsidR="005E2769" w:rsidRDefault="00CE065A">
      <w:pPr>
        <w:rPr>
          <w:lang w:eastAsia="zh-CN"/>
        </w:rPr>
      </w:pPr>
      <w:r>
        <w:rPr>
          <w:lang w:eastAsia="zh-CN"/>
        </w:rPr>
        <w:tab/>
        <w:t>To provide balance to the tendency of policy makers and advocacy groups to focus on the short-term—the life of the next farm bill—</w:t>
      </w:r>
      <w:r w:rsidR="00E42D81">
        <w:rPr>
          <w:lang w:eastAsia="zh-CN"/>
        </w:rPr>
        <w:t>policy analysts need to</w:t>
      </w:r>
      <w:r>
        <w:rPr>
          <w:lang w:eastAsia="zh-CN"/>
        </w:rPr>
        <w:t xml:space="preserve"> direc</w:t>
      </w:r>
      <w:r w:rsidR="00E42D81">
        <w:rPr>
          <w:lang w:eastAsia="zh-CN"/>
        </w:rPr>
        <w:t>t much of their</w:t>
      </w:r>
      <w:r>
        <w:rPr>
          <w:lang w:eastAsia="zh-CN"/>
        </w:rPr>
        <w:t xml:space="preserve"> attention to </w:t>
      </w:r>
      <w:r w:rsidR="00E42D81">
        <w:rPr>
          <w:lang w:eastAsia="zh-CN"/>
        </w:rPr>
        <w:t>an examination</w:t>
      </w:r>
      <w:r>
        <w:rPr>
          <w:lang w:eastAsia="zh-CN"/>
        </w:rPr>
        <w:t xml:space="preserve"> of the long-term trends and risks that agricultural producers face. Key among those risks is long periods of low prices, punctuated by shorter periods of rapidly increased demand and the resulting high prices. </w:t>
      </w:r>
    </w:p>
    <w:p w:rsidR="005E2769" w:rsidRDefault="005E2769">
      <w:pPr>
        <w:rPr>
          <w:lang w:eastAsia="zh-CN"/>
        </w:rPr>
      </w:pPr>
      <w:r>
        <w:rPr>
          <w:lang w:eastAsia="zh-CN"/>
        </w:rPr>
        <w:tab/>
      </w:r>
      <w:r w:rsidR="00CE065A">
        <w:rPr>
          <w:lang w:eastAsia="zh-CN"/>
        </w:rPr>
        <w:t xml:space="preserve">When the war is over (WWI and WWII), when the petro-dollars run out and the loans get too high (the 1970s), or when demand is filled and supply once again increases faster than demand (the ethanol boom), producers are faced with higher input costs—input prices increased when prices were high—and commodity prices that fall below the cost of production. </w:t>
      </w:r>
    </w:p>
    <w:p w:rsidR="005E2769" w:rsidRDefault="005E2769">
      <w:pPr>
        <w:rPr>
          <w:lang w:eastAsia="zh-CN"/>
        </w:rPr>
      </w:pPr>
      <w:r>
        <w:rPr>
          <w:lang w:eastAsia="zh-CN"/>
        </w:rPr>
        <w:tab/>
      </w:r>
      <w:r w:rsidR="00E42D81">
        <w:rPr>
          <w:lang w:eastAsia="zh-CN"/>
        </w:rPr>
        <w:t>We cannot count the number of times that we have been told that our analysis does not take into account the dynamics of the “new era in agriculture</w:t>
      </w:r>
      <w:r w:rsidR="00B02B10">
        <w:rPr>
          <w:lang w:eastAsia="zh-CN"/>
        </w:rPr>
        <w:t>,</w:t>
      </w:r>
      <w:r w:rsidR="00E42D81">
        <w:rPr>
          <w:lang w:eastAsia="zh-CN"/>
        </w:rPr>
        <w:t xml:space="preserve">” </w:t>
      </w:r>
      <w:r w:rsidR="001F50DB">
        <w:rPr>
          <w:lang w:eastAsia="zh-CN"/>
        </w:rPr>
        <w:t xml:space="preserve">but in our lifetimes </w:t>
      </w:r>
      <w:r w:rsidR="00E42D81">
        <w:rPr>
          <w:lang w:eastAsia="zh-CN"/>
        </w:rPr>
        <w:t xml:space="preserve">we have </w:t>
      </w:r>
      <w:r w:rsidR="001F50DB">
        <w:rPr>
          <w:lang w:eastAsia="zh-CN"/>
        </w:rPr>
        <w:t xml:space="preserve">experienced </w:t>
      </w:r>
      <w:r w:rsidR="00E42D81">
        <w:rPr>
          <w:lang w:eastAsia="zh-CN"/>
        </w:rPr>
        <w:t xml:space="preserve">several </w:t>
      </w:r>
      <w:r w:rsidR="001F50DB">
        <w:rPr>
          <w:lang w:eastAsia="zh-CN"/>
        </w:rPr>
        <w:t xml:space="preserve">claims of </w:t>
      </w:r>
      <w:r w:rsidR="00E42D81">
        <w:rPr>
          <w:lang w:eastAsia="zh-CN"/>
        </w:rPr>
        <w:t>“new eras in agriculture”</w:t>
      </w:r>
      <w:r w:rsidR="00B02B10">
        <w:rPr>
          <w:lang w:eastAsia="zh-CN"/>
        </w:rPr>
        <w:t xml:space="preserve"> and they have all ended badly.</w:t>
      </w:r>
      <w:r w:rsidR="00CE065A">
        <w:rPr>
          <w:lang w:eastAsia="zh-CN"/>
        </w:rPr>
        <w:t xml:space="preserve"> </w:t>
      </w:r>
      <w:r w:rsidR="00E42D81">
        <w:rPr>
          <w:lang w:eastAsia="zh-CN"/>
        </w:rPr>
        <w:t>Likewise, we</w:t>
      </w:r>
      <w:r w:rsidR="00CE065A">
        <w:rPr>
          <w:lang w:eastAsia="zh-CN"/>
        </w:rPr>
        <w:t xml:space="preserve"> cannot count the number of times that </w:t>
      </w:r>
      <w:r w:rsidR="00E42D81">
        <w:rPr>
          <w:lang w:eastAsia="zh-CN"/>
        </w:rPr>
        <w:t>we—and farmers around the globe—</w:t>
      </w:r>
      <w:r w:rsidR="00CE065A">
        <w:rPr>
          <w:lang w:eastAsia="zh-CN"/>
        </w:rPr>
        <w:t xml:space="preserve">have been told by others that corn prices have reached a new plateau </w:t>
      </w:r>
      <w:r w:rsidR="00657F89">
        <w:rPr>
          <w:lang w:eastAsia="zh-CN"/>
        </w:rPr>
        <w:t xml:space="preserve">north of </w:t>
      </w:r>
      <w:r w:rsidR="00CE065A">
        <w:rPr>
          <w:lang w:eastAsia="zh-CN"/>
        </w:rPr>
        <w:t xml:space="preserve">$4.00/bu. and low prices are no longer a problem. At this point in </w:t>
      </w:r>
      <w:r w:rsidR="00E42D81">
        <w:rPr>
          <w:lang w:eastAsia="zh-CN"/>
        </w:rPr>
        <w:t>late</w:t>
      </w:r>
      <w:r w:rsidR="00CE065A">
        <w:rPr>
          <w:lang w:eastAsia="zh-CN"/>
        </w:rPr>
        <w:t xml:space="preserve">-November 2014, the </w:t>
      </w:r>
      <w:r w:rsidR="00B02B10">
        <w:rPr>
          <w:lang w:eastAsia="zh-CN"/>
        </w:rPr>
        <w:t xml:space="preserve">nearby </w:t>
      </w:r>
      <w:r w:rsidR="00CE065A">
        <w:rPr>
          <w:lang w:eastAsia="zh-CN"/>
        </w:rPr>
        <w:t xml:space="preserve">futures price of corn is in the mid-$3 range with local prices </w:t>
      </w:r>
      <w:r w:rsidR="001F50DB">
        <w:rPr>
          <w:lang w:eastAsia="zh-CN"/>
        </w:rPr>
        <w:t xml:space="preserve">well </w:t>
      </w:r>
      <w:r w:rsidR="00CE065A">
        <w:rPr>
          <w:lang w:eastAsia="zh-CN"/>
        </w:rPr>
        <w:t xml:space="preserve">below that. </w:t>
      </w:r>
      <w:r w:rsidR="00E42D81">
        <w:rPr>
          <w:lang w:eastAsia="zh-CN"/>
        </w:rPr>
        <w:t>Taking a long-ter</w:t>
      </w:r>
      <w:r w:rsidR="001F50DB">
        <w:rPr>
          <w:lang w:eastAsia="zh-CN"/>
        </w:rPr>
        <w:t>m</w:t>
      </w:r>
      <w:r w:rsidR="00E42D81">
        <w:rPr>
          <w:lang w:eastAsia="zh-CN"/>
        </w:rPr>
        <w:t xml:space="preserve"> view of the historical data, it was clear that this would happen and that prices could get worse. The only thing that was unclear was when it was going to happen.</w:t>
      </w:r>
    </w:p>
    <w:p w:rsidR="00CE065A" w:rsidRDefault="005E2769">
      <w:pPr>
        <w:rPr>
          <w:lang w:eastAsia="zh-CN"/>
        </w:rPr>
      </w:pPr>
      <w:r>
        <w:rPr>
          <w:lang w:eastAsia="zh-CN"/>
        </w:rPr>
        <w:tab/>
      </w:r>
      <w:r w:rsidR="00CE065A">
        <w:rPr>
          <w:lang w:eastAsia="zh-CN"/>
        </w:rPr>
        <w:t>Barring weather or disease problems for the 2015 crop, prices could remain low for a period of time.</w:t>
      </w:r>
    </w:p>
    <w:p w:rsidR="0022284B" w:rsidRDefault="0022284B">
      <w:pPr>
        <w:rPr>
          <w:lang w:eastAsia="zh-CN"/>
        </w:rPr>
      </w:pPr>
    </w:p>
    <w:p w:rsidR="0022284B" w:rsidRDefault="0022284B" w:rsidP="0022284B">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22284B" w:rsidRDefault="0022284B" w:rsidP="0022284B"/>
    <w:p w:rsidR="0022284B" w:rsidRDefault="0022284B" w:rsidP="0022284B">
      <w:r>
        <w:t>Reproduction Permission Granted with:</w:t>
      </w:r>
    </w:p>
    <w:p w:rsidR="0022284B" w:rsidRDefault="0022284B" w:rsidP="0022284B">
      <w:r>
        <w:t>1) Full attribution to Daryll E. Ray and Harwood D. Schaffer, Agricultural Policy Analysis Center, University of Tennessee, Knoxville, TN;</w:t>
      </w:r>
    </w:p>
    <w:p w:rsidR="0022284B" w:rsidRDefault="0022284B">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22284B" w:rsidSect="00EF4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5A"/>
    <w:rsid w:val="000B5E5D"/>
    <w:rsid w:val="00135734"/>
    <w:rsid w:val="001F50DB"/>
    <w:rsid w:val="0022284B"/>
    <w:rsid w:val="0024583C"/>
    <w:rsid w:val="00280839"/>
    <w:rsid w:val="002F7C53"/>
    <w:rsid w:val="00352F4B"/>
    <w:rsid w:val="003C005B"/>
    <w:rsid w:val="005220E1"/>
    <w:rsid w:val="00584B69"/>
    <w:rsid w:val="005E2769"/>
    <w:rsid w:val="005F0A96"/>
    <w:rsid w:val="00640619"/>
    <w:rsid w:val="00657F89"/>
    <w:rsid w:val="006804E6"/>
    <w:rsid w:val="007C376B"/>
    <w:rsid w:val="007E4325"/>
    <w:rsid w:val="008861B5"/>
    <w:rsid w:val="00947E4E"/>
    <w:rsid w:val="009D39FA"/>
    <w:rsid w:val="009D6523"/>
    <w:rsid w:val="00AE08C6"/>
    <w:rsid w:val="00B02B10"/>
    <w:rsid w:val="00B52036"/>
    <w:rsid w:val="00B818D9"/>
    <w:rsid w:val="00C162B0"/>
    <w:rsid w:val="00CE065A"/>
    <w:rsid w:val="00DD42F3"/>
    <w:rsid w:val="00E21338"/>
    <w:rsid w:val="00E42D81"/>
    <w:rsid w:val="00E77B90"/>
    <w:rsid w:val="00EF4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policy.org/weekcol/74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2014-11-17T16:51:00Z</dcterms:created>
  <dcterms:modified xsi:type="dcterms:W3CDTF">2014-11-21T15:28:00Z</dcterms:modified>
</cp:coreProperties>
</file>