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3A" w:rsidRPr="001C063A" w:rsidRDefault="001C063A" w:rsidP="001C063A">
      <w:pPr>
        <w:pStyle w:val="MidAm"/>
      </w:pPr>
      <w:bookmarkStart w:id="0" w:name="_GoBack"/>
      <w:bookmarkEnd w:id="0"/>
      <w:r>
        <w:t xml:space="preserve">Corn yields do not have </w:t>
      </w:r>
      <w:r w:rsidR="00DE0244">
        <w:t xml:space="preserve">to </w:t>
      </w:r>
      <w:r>
        <w:t xml:space="preserve">drop to 1988 levels to </w:t>
      </w:r>
      <w:r w:rsidR="007E6BA8">
        <w:t>cause greater than</w:t>
      </w:r>
      <w:r>
        <w:t xml:space="preserve"> 1988 market havoc</w:t>
      </w:r>
    </w:p>
    <w:p w:rsidR="002720BB" w:rsidRDefault="008D587B">
      <w:r>
        <w:tab/>
        <w:t>Once upon a time, a warm spring and good subsoil moisture made farmers very happy as they planted their corn crop.</w:t>
      </w:r>
      <w:r w:rsidR="002720BB">
        <w:t xml:space="preserve"> For the week ending May 6, </w:t>
      </w:r>
      <w:r w:rsidR="00DE0244">
        <w:t xml:space="preserve">2012, 71 percent </w:t>
      </w:r>
      <w:r w:rsidR="002720BB">
        <w:t>of the corn acres had been planted, compared to a 5-year average of 47 percent.</w:t>
      </w:r>
      <w:r>
        <w:t xml:space="preserve"> </w:t>
      </w:r>
    </w:p>
    <w:p w:rsidR="008D587B" w:rsidRDefault="002720BB">
      <w:r>
        <w:tab/>
        <w:t>In addition, t</w:t>
      </w:r>
      <w:r w:rsidR="008D587B">
        <w:t xml:space="preserve">he users of corn were </w:t>
      </w:r>
      <w:r>
        <w:t>so</w:t>
      </w:r>
      <w:r w:rsidR="008D587B">
        <w:t xml:space="preserve"> optimistic that they would have access to a bountiful supply</w:t>
      </w:r>
      <w:r>
        <w:t xml:space="preserve"> of golden grain that, with a crop progress report like that, the September futures price dropped to</w:t>
      </w:r>
      <w:r w:rsidR="00280B56">
        <w:t xml:space="preserve"> a close of</w:t>
      </w:r>
      <w:r>
        <w:t xml:space="preserve"> $5.11 per bushel, down from $6.05 just two months earlier. </w:t>
      </w:r>
      <w:r w:rsidR="00BC2D3B">
        <w:t>Even as late as June 15</w:t>
      </w:r>
      <w:r w:rsidR="00280B56">
        <w:t>,</w:t>
      </w:r>
      <w:r w:rsidR="00BC2D3B">
        <w:t xml:space="preserve"> corn </w:t>
      </w:r>
      <w:r w:rsidR="00280B56">
        <w:t>closed</w:t>
      </w:r>
      <w:r w:rsidR="00BC2D3B">
        <w:t xml:space="preserve"> at $5.06.</w:t>
      </w:r>
    </w:p>
    <w:p w:rsidR="00BC2D3B" w:rsidRDefault="00BC2D3B">
      <w:r>
        <w:tab/>
        <w:t>That once</w:t>
      </w:r>
      <w:r w:rsidR="00E46C74">
        <w:t>-</w:t>
      </w:r>
      <w:r>
        <w:t>upon</w:t>
      </w:r>
      <w:r w:rsidR="00E46C74">
        <w:t>-</w:t>
      </w:r>
      <w:r>
        <w:t>a</w:t>
      </w:r>
      <w:r w:rsidR="00E46C74">
        <w:t>-</w:t>
      </w:r>
      <w:r>
        <w:t>time spring was a couple of short months ago</w:t>
      </w:r>
      <w:r w:rsidR="00DE0244">
        <w:t>.</w:t>
      </w:r>
      <w:r>
        <w:t xml:space="preserve"> </w:t>
      </w:r>
      <w:r w:rsidR="00DE0244">
        <w:t>W</w:t>
      </w:r>
      <w:r>
        <w:t xml:space="preserve">hat a difference a couple of months can make when the weather turns beastly hot in the buckle of the </w:t>
      </w:r>
      <w:proofErr w:type="gramStart"/>
      <w:r>
        <w:t>corn belt</w:t>
      </w:r>
      <w:proofErr w:type="gramEnd"/>
      <w:r>
        <w:t>.</w:t>
      </w:r>
    </w:p>
    <w:p w:rsidR="00BC2D3B" w:rsidRDefault="00BC2D3B">
      <w:r>
        <w:tab/>
        <w:t>When the July 8</w:t>
      </w:r>
      <w:r w:rsidRPr="00BC2D3B">
        <w:rPr>
          <w:vertAlign w:val="superscript"/>
        </w:rPr>
        <w:t>th</w:t>
      </w:r>
      <w:r>
        <w:t xml:space="preserve"> crop report came out, the numbers for two of the three </w:t>
      </w:r>
      <w:r w:rsidR="00DE0244">
        <w:t>“</w:t>
      </w:r>
      <w:r>
        <w:t>I</w:t>
      </w:r>
      <w:r w:rsidR="00DE0244">
        <w:t>’</w:t>
      </w:r>
      <w:r>
        <w:t>s</w:t>
      </w:r>
      <w:r w:rsidR="00DE0244">
        <w:t>”</w:t>
      </w:r>
      <w:r>
        <w:t xml:space="preserve"> that form the buckle of the </w:t>
      </w:r>
      <w:proofErr w:type="gramStart"/>
      <w:r>
        <w:t>corn belt</w:t>
      </w:r>
      <w:proofErr w:type="gramEnd"/>
      <w:r w:rsidR="00792B90">
        <w:t xml:space="preserve"> were down</w:t>
      </w:r>
      <w:r>
        <w:t>right ugly.</w:t>
      </w:r>
      <w:r w:rsidR="00792B90">
        <w:t xml:space="preserve"> In Indiana, 61 percent of the corn crop was in very poor to poor condition while in neighboring Illinois things were little better with 48 percent of the crop in very poor to poor condition. For the 18 states that are used in the USDA Crop Progress Report</w:t>
      </w:r>
      <w:r w:rsidR="00280B56">
        <w:t>,</w:t>
      </w:r>
      <w:r w:rsidR="00560FAB">
        <w:t xml:space="preserve"> 30</w:t>
      </w:r>
      <w:r w:rsidR="00792B90">
        <w:t xml:space="preserve"> percent of the corn crop was rated as very poor to poor compared to 9 percent of the crop a year earlier.</w:t>
      </w:r>
    </w:p>
    <w:p w:rsidR="008F07D4" w:rsidRDefault="00280B56">
      <w:r>
        <w:tab/>
      </w:r>
      <w:r w:rsidR="008F07D4">
        <w:t>M</w:t>
      </w:r>
      <w:r w:rsidR="00E46C74">
        <w:t xml:space="preserve">any </w:t>
      </w:r>
      <w:r w:rsidR="00847DD4">
        <w:t>are voicing</w:t>
      </w:r>
      <w:r w:rsidR="00E46C74">
        <w:t xml:space="preserve"> </w:t>
      </w:r>
      <w:r w:rsidR="00847DD4">
        <w:t xml:space="preserve">fears that </w:t>
      </w:r>
      <w:r w:rsidR="00E46C74">
        <w:t xml:space="preserve">this year’s </w:t>
      </w:r>
      <w:r w:rsidR="00847DD4">
        <w:t xml:space="preserve">short </w:t>
      </w:r>
      <w:r w:rsidR="00E46C74">
        <w:t xml:space="preserve">corn crop </w:t>
      </w:r>
      <w:r w:rsidR="00847DD4">
        <w:t>may equal that of</w:t>
      </w:r>
      <w:r w:rsidR="00E46C74">
        <w:t xml:space="preserve"> 1988</w:t>
      </w:r>
      <w:r w:rsidR="008F07D4">
        <w:t>.</w:t>
      </w:r>
      <w:r w:rsidR="001C2463">
        <w:t xml:space="preserve"> </w:t>
      </w:r>
      <w:r w:rsidR="008F07D4">
        <w:t>A</w:t>
      </w:r>
      <w:r w:rsidR="001C2463">
        <w:t xml:space="preserve"> </w:t>
      </w:r>
      <w:r w:rsidR="00847DD4">
        <w:t xml:space="preserve">yield </w:t>
      </w:r>
      <w:r w:rsidR="001C2463">
        <w:t>drop of th</w:t>
      </w:r>
      <w:r w:rsidR="008F07D4">
        <w:t>e</w:t>
      </w:r>
      <w:r w:rsidR="001C2463">
        <w:t xml:space="preserve"> magnitude</w:t>
      </w:r>
      <w:r w:rsidR="008F07D4">
        <w:t xml:space="preserve"> experienced</w:t>
      </w:r>
      <w:r w:rsidR="001C2463">
        <w:t xml:space="preserve"> in </w:t>
      </w:r>
      <w:r w:rsidR="008F07D4">
        <w:t xml:space="preserve">1988 </w:t>
      </w:r>
      <w:r w:rsidR="00337697">
        <w:t>see</w:t>
      </w:r>
      <w:r w:rsidR="008F07D4">
        <w:t xml:space="preserve">ms </w:t>
      </w:r>
      <w:r w:rsidR="001C2463">
        <w:t>unlikely</w:t>
      </w:r>
      <w:r w:rsidR="00337697">
        <w:t xml:space="preserve"> since </w:t>
      </w:r>
      <w:r w:rsidR="00C81BAD">
        <w:t xml:space="preserve">it </w:t>
      </w:r>
      <w:r w:rsidR="00337697">
        <w:t>would mean</w:t>
      </w:r>
      <w:r w:rsidR="001C2463">
        <w:t xml:space="preserve"> a national yield in the 105 </w:t>
      </w:r>
      <w:r w:rsidR="004A64FC">
        <w:t>to 11</w:t>
      </w:r>
      <w:r w:rsidR="00486E34">
        <w:t xml:space="preserve">0 </w:t>
      </w:r>
      <w:r w:rsidR="001C2463">
        <w:t>bushel per acre range</w:t>
      </w:r>
      <w:r w:rsidR="00486E34">
        <w:t>. But</w:t>
      </w:r>
      <w:r w:rsidR="00337697">
        <w:t>—because of</w:t>
      </w:r>
      <w:r w:rsidR="00486E34">
        <w:t xml:space="preserve"> </w:t>
      </w:r>
      <w:r w:rsidR="00337697">
        <w:t xml:space="preserve">major differences between now and 1988—it won’t take that kind of yield drop to cause major </w:t>
      </w:r>
      <w:r w:rsidR="008F07D4">
        <w:t xml:space="preserve">havoc </w:t>
      </w:r>
      <w:r w:rsidR="00337697">
        <w:t>in the corn market.</w:t>
      </w:r>
    </w:p>
    <w:p w:rsidR="008F07D4" w:rsidRDefault="008F07D4">
      <w:r>
        <w:tab/>
      </w:r>
      <w:r w:rsidR="001C2463">
        <w:t xml:space="preserve">In 1988, the US had total </w:t>
      </w:r>
      <w:r>
        <w:t xml:space="preserve">corn </w:t>
      </w:r>
      <w:r w:rsidR="001C2463">
        <w:t xml:space="preserve">commercial and government carryover stocks in the </w:t>
      </w:r>
      <w:r w:rsidR="00CD1C44">
        <w:t xml:space="preserve">4 to </w:t>
      </w:r>
      <w:r w:rsidR="001C2463">
        <w:t>5 billion bushel range out of a total annual utilization of 7.</w:t>
      </w:r>
      <w:r>
        <w:t>3</w:t>
      </w:r>
      <w:r w:rsidR="001C2463">
        <w:t xml:space="preserve"> billion bushels</w:t>
      </w:r>
      <w:r w:rsidR="00DB7A2A">
        <w:t>;</w:t>
      </w:r>
      <w:r w:rsidR="00CD1C44">
        <w:t xml:space="preserve"> 1.4 billion bushels were commercial</w:t>
      </w:r>
      <w:r w:rsidR="00DB7A2A">
        <w:t xml:space="preserve"> stocks</w:t>
      </w:r>
      <w:r w:rsidR="00B76102">
        <w:t xml:space="preserve"> and</w:t>
      </w:r>
      <w:r w:rsidR="00DB7A2A">
        <w:t xml:space="preserve"> </w:t>
      </w:r>
      <w:r w:rsidR="00CD1C44">
        <w:t>the rest were stocks held in reserve</w:t>
      </w:r>
      <w:r w:rsidR="001C2463">
        <w:t>.</w:t>
      </w:r>
      <w:r>
        <w:t xml:space="preserve"> </w:t>
      </w:r>
      <w:r w:rsidR="001C2463">
        <w:t xml:space="preserve">This year the </w:t>
      </w:r>
      <w:r w:rsidR="00337697">
        <w:t xml:space="preserve">total </w:t>
      </w:r>
      <w:r w:rsidR="001C2463">
        <w:t>carryover stocks are estimated to be</w:t>
      </w:r>
      <w:r w:rsidR="00A12CD4">
        <w:t xml:space="preserve"> some 900 million bushels</w:t>
      </w:r>
      <w:r w:rsidR="00337697">
        <w:t xml:space="preserve"> </w:t>
      </w:r>
      <w:r w:rsidR="00A12CD4">
        <w:t>compared to a total utilization of 12.7 billion bushels</w:t>
      </w:r>
      <w:r w:rsidR="00DB7A2A">
        <w:t>. There are no stocks in reserve.</w:t>
      </w:r>
    </w:p>
    <w:p w:rsidR="005B14E2" w:rsidRDefault="005B14E2">
      <w:r>
        <w:tab/>
      </w:r>
      <w:r w:rsidR="00DB7A2A">
        <w:t xml:space="preserve">Livestock producers, many who are just beginning to recover from the 2008 price spike, will again be hit hard as further increases in feed prices push net returns deeply into the red. </w:t>
      </w:r>
      <w:r w:rsidR="008D1784">
        <w:t>Because grain prices account for such a small portion of most cereal products, most of the impact on US consumers will be felt in the meat section—lower prices early on as hogs and cattle go to market early and higher prices later</w:t>
      </w:r>
      <w:r w:rsidR="00992F74">
        <w:t>,</w:t>
      </w:r>
      <w:r w:rsidR="008D1784">
        <w:t xml:space="preserve"> as the result of reduced supply.</w:t>
      </w:r>
    </w:p>
    <w:p w:rsidR="00DB7A2A" w:rsidRDefault="005B14E2">
      <w:r>
        <w:tab/>
      </w:r>
      <w:r w:rsidR="0067751E">
        <w:t xml:space="preserve">Internationally, the impact is more immediate. </w:t>
      </w:r>
      <w:r w:rsidR="00DB7A2A">
        <w:t>Higher US corn prices are quickly transmitted around the world and have a serious impact on consumers in developing countries where corn</w:t>
      </w:r>
      <w:r w:rsidR="004A64FC">
        <w:t>/grain</w:t>
      </w:r>
      <w:r w:rsidR="00DB7A2A">
        <w:t xml:space="preserve"> is a major component of the diets of the poor. We all remember what happened in 2008 and the impact extremely high </w:t>
      </w:r>
      <w:r w:rsidR="00234F98">
        <w:t>grain</w:t>
      </w:r>
      <w:r w:rsidR="00DB7A2A">
        <w:t xml:space="preserve"> prices had on the number of hungry people in the world.</w:t>
      </w:r>
    </w:p>
    <w:p w:rsidR="005B14E2" w:rsidRDefault="00DB7A2A">
      <w:r>
        <w:tab/>
      </w:r>
      <w:r w:rsidR="00234F98">
        <w:t>E</w:t>
      </w:r>
      <w:r w:rsidR="005B14E2">
        <w:t xml:space="preserve">thanol production </w:t>
      </w:r>
      <w:r w:rsidR="00234F98">
        <w:t xml:space="preserve">was expected to account </w:t>
      </w:r>
      <w:r w:rsidR="005B14E2">
        <w:t>for 5 billion bushels of US corn production</w:t>
      </w:r>
      <w:r w:rsidR="00234F98">
        <w:t>. H</w:t>
      </w:r>
      <w:r w:rsidR="005B14E2">
        <w:t xml:space="preserve">igher </w:t>
      </w:r>
      <w:r w:rsidR="00234F98">
        <w:t xml:space="preserve">prices will </w:t>
      </w:r>
      <w:r w:rsidR="005B14E2">
        <w:t xml:space="preserve">inevitably lead to </w:t>
      </w:r>
      <w:r w:rsidR="00234F98">
        <w:t>reduced</w:t>
      </w:r>
      <w:r w:rsidR="005B14E2">
        <w:t xml:space="preserve"> ethanol production. If the prices go high enough some low-margin ethanol plants </w:t>
      </w:r>
      <w:r w:rsidR="0067751E">
        <w:t xml:space="preserve">will </w:t>
      </w:r>
      <w:r w:rsidR="005B14E2">
        <w:t>be taken offline</w:t>
      </w:r>
      <w:r w:rsidR="00234F98">
        <w:t>.</w:t>
      </w:r>
    </w:p>
    <w:p w:rsidR="008D1784" w:rsidRDefault="008D1784">
      <w:r>
        <w:tab/>
        <w:t xml:space="preserve">Just as higher prices are felt by consumers around the world, they are also felt by corn producers around the world. </w:t>
      </w:r>
      <w:r w:rsidR="00234F98">
        <w:t xml:space="preserve">With higher </w:t>
      </w:r>
      <w:r>
        <w:t>prices</w:t>
      </w:r>
      <w:r w:rsidR="00234F98">
        <w:t xml:space="preserve">, </w:t>
      </w:r>
      <w:r>
        <w:t xml:space="preserve">we </w:t>
      </w:r>
      <w:r w:rsidR="00234F98">
        <w:t>w</w:t>
      </w:r>
      <w:r>
        <w:t xml:space="preserve">ould see an increased number of acres put into production </w:t>
      </w:r>
      <w:r w:rsidR="00234F98">
        <w:t xml:space="preserve">worldwide, perhaps </w:t>
      </w:r>
      <w:r>
        <w:t>about the time US yields recover.</w:t>
      </w:r>
    </w:p>
    <w:p w:rsidR="00C924DC" w:rsidRDefault="008D1784">
      <w:r>
        <w:tab/>
        <w:t xml:space="preserve">We have seen numbers that would suggest that </w:t>
      </w:r>
      <w:r w:rsidR="00CF6E68">
        <w:t>crop revenue insurance payments could go through the roof. At this point</w:t>
      </w:r>
      <w:r w:rsidR="00B76102">
        <w:t>,</w:t>
      </w:r>
      <w:r w:rsidR="00CF6E68">
        <w:t xml:space="preserve"> we would hesitate to offer an estimate on our own, but Gary </w:t>
      </w:r>
      <w:proofErr w:type="spellStart"/>
      <w:r w:rsidR="00CF6E68">
        <w:lastRenderedPageBreak/>
        <w:t>Schnitkey</w:t>
      </w:r>
      <w:proofErr w:type="spellEnd"/>
      <w:r w:rsidR="00CF6E68">
        <w:t xml:space="preserve"> at the University of Illinois (</w:t>
      </w:r>
      <w:hyperlink r:id="rId7" w:history="1">
        <w:r w:rsidR="00CF6E68" w:rsidRPr="008D78FE">
          <w:rPr>
            <w:rStyle w:val="Hyperlink"/>
          </w:rPr>
          <w:t>http://www.farmdocdaily.illinois.edu/2012/07/crop_insurance_in_2012.html</w:t>
        </w:r>
      </w:hyperlink>
      <w:r w:rsidR="00CF6E68">
        <w:t xml:space="preserve">) estimates that a year like 1988—105 bushels per acre—with a harvest price of $7.40 could result in a $318 per acre insurance payment. </w:t>
      </w:r>
    </w:p>
    <w:p w:rsidR="00C924DC" w:rsidRDefault="00C924DC">
      <w:r>
        <w:tab/>
        <w:t xml:space="preserve">As of July 9, 2012, 553,000 Federal Crop Insurance policies had </w:t>
      </w:r>
      <w:r w:rsidR="0067751E">
        <w:t xml:space="preserve">been </w:t>
      </w:r>
      <w:r>
        <w:t xml:space="preserve">issued to farmers. At this time in 2009, the number was </w:t>
      </w:r>
      <w:r w:rsidR="00B76102">
        <w:t xml:space="preserve">nearly </w:t>
      </w:r>
      <w:r>
        <w:t>double at 1.17 million policies. Neither the high crop prices nor the high insurance payments are going to benefit farmers who don’t have crop revenue insurance but experience a serious decline in yield.</w:t>
      </w:r>
    </w:p>
    <w:p w:rsidR="00C924DC" w:rsidRDefault="00C924DC">
      <w:r>
        <w:tab/>
        <w:t xml:space="preserve">At this point in time, we are just holding our breath as we await timely rains, if it is not </w:t>
      </w:r>
      <w:r w:rsidR="00B76102">
        <w:t xml:space="preserve">already </w:t>
      </w:r>
      <w:r>
        <w:t>too late for that.</w:t>
      </w:r>
    </w:p>
    <w:p w:rsidR="00F03581" w:rsidRDefault="00F03581"/>
    <w:p w:rsidR="00F03581" w:rsidRDefault="00F03581" w:rsidP="00F03581">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
            <w:iCs/>
            <w:color w:val="0658B5"/>
          </w:rPr>
          <w:t>http://www.agpolicy.org</w:t>
        </w:r>
      </w:hyperlink>
      <w:r>
        <w:rPr>
          <w:i/>
          <w:iCs/>
          <w:color w:val="000000"/>
        </w:rPr>
        <w:t>.</w:t>
      </w:r>
    </w:p>
    <w:p w:rsidR="00F03581" w:rsidRDefault="00F03581" w:rsidP="00F03581">
      <w:pPr>
        <w:jc w:val="left"/>
        <w:rPr>
          <w:color w:val="000000"/>
        </w:rPr>
      </w:pPr>
      <w:r>
        <w:rPr>
          <w:color w:val="000000"/>
        </w:rPr>
        <w:t> </w:t>
      </w:r>
    </w:p>
    <w:p w:rsidR="00F03581" w:rsidRDefault="00F03581" w:rsidP="00F03581">
      <w:pPr>
        <w:jc w:val="left"/>
        <w:rPr>
          <w:color w:val="000000"/>
        </w:rPr>
      </w:pPr>
      <w:r>
        <w:rPr>
          <w:color w:val="000000"/>
        </w:rPr>
        <w:t>Reproduction Permission Granted with:</w:t>
      </w:r>
    </w:p>
    <w:p w:rsidR="00F03581" w:rsidRDefault="00F03581" w:rsidP="00F03581">
      <w:pPr>
        <w:jc w:val="left"/>
        <w:rPr>
          <w:color w:val="000000"/>
        </w:rPr>
      </w:pPr>
      <w:r>
        <w:rPr>
          <w:color w:val="000000"/>
        </w:rPr>
        <w:t>1) Full attribution to Daryll E. Ray and Harwood D. Schaffer, Agricultural Policy Analysis Center, University of Tennessee, Knoxville, TN;</w:t>
      </w:r>
    </w:p>
    <w:p w:rsidR="00F03581" w:rsidRDefault="00F03581" w:rsidP="00F03581">
      <w:pPr>
        <w:jc w:val="left"/>
      </w:pPr>
      <w:r>
        <w:rPr>
          <w:color w:val="000000"/>
        </w:rPr>
        <w:t>2) An email sent to</w:t>
      </w:r>
      <w:r>
        <w:rPr>
          <w:rStyle w:val="apple-converted-space"/>
          <w:color w:val="000000"/>
        </w:rPr>
        <w:t> </w:t>
      </w:r>
      <w:hyperlink r:id="rId11"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r w:rsidR="009F1D8D">
        <w:rPr>
          <w:color w:val="000000"/>
        </w:rPr>
        <w:t>.</w:t>
      </w:r>
    </w:p>
    <w:sectPr w:rsidR="00F03581" w:rsidSect="00BB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7B"/>
    <w:rsid w:val="00004C68"/>
    <w:rsid w:val="00016DDA"/>
    <w:rsid w:val="0011678C"/>
    <w:rsid w:val="001C063A"/>
    <w:rsid w:val="001C2463"/>
    <w:rsid w:val="00234F98"/>
    <w:rsid w:val="0026272E"/>
    <w:rsid w:val="0027079C"/>
    <w:rsid w:val="002720BB"/>
    <w:rsid w:val="00280B56"/>
    <w:rsid w:val="00337697"/>
    <w:rsid w:val="00415552"/>
    <w:rsid w:val="00486E34"/>
    <w:rsid w:val="004A64FC"/>
    <w:rsid w:val="00560FAB"/>
    <w:rsid w:val="005B14E2"/>
    <w:rsid w:val="005B3950"/>
    <w:rsid w:val="0067751E"/>
    <w:rsid w:val="00744BA6"/>
    <w:rsid w:val="00792B90"/>
    <w:rsid w:val="007E1125"/>
    <w:rsid w:val="007E6BA8"/>
    <w:rsid w:val="00810BE3"/>
    <w:rsid w:val="00847DD4"/>
    <w:rsid w:val="008B4C4B"/>
    <w:rsid w:val="008D1784"/>
    <w:rsid w:val="008D40D1"/>
    <w:rsid w:val="008D587B"/>
    <w:rsid w:val="008F07D4"/>
    <w:rsid w:val="00992F74"/>
    <w:rsid w:val="009F1D8D"/>
    <w:rsid w:val="00A12CD4"/>
    <w:rsid w:val="00AE518B"/>
    <w:rsid w:val="00B15430"/>
    <w:rsid w:val="00B47280"/>
    <w:rsid w:val="00B76102"/>
    <w:rsid w:val="00BB6657"/>
    <w:rsid w:val="00BC2D3B"/>
    <w:rsid w:val="00BF3D32"/>
    <w:rsid w:val="00C81BAD"/>
    <w:rsid w:val="00C924DC"/>
    <w:rsid w:val="00CA632E"/>
    <w:rsid w:val="00CD1C44"/>
    <w:rsid w:val="00CF6E68"/>
    <w:rsid w:val="00D4640F"/>
    <w:rsid w:val="00DB7A2A"/>
    <w:rsid w:val="00DE0244"/>
    <w:rsid w:val="00E46C74"/>
    <w:rsid w:val="00F03581"/>
    <w:rsid w:val="00FA5F42"/>
    <w:rsid w:val="00FE2E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1C2463"/>
    <w:rPr>
      <w:sz w:val="16"/>
      <w:szCs w:val="16"/>
    </w:rPr>
  </w:style>
  <w:style w:type="paragraph" w:styleId="CommentText">
    <w:name w:val="annotation text"/>
    <w:basedOn w:val="Normal"/>
    <w:link w:val="CommentTextChar"/>
    <w:rsid w:val="001C2463"/>
    <w:rPr>
      <w:sz w:val="20"/>
    </w:rPr>
  </w:style>
  <w:style w:type="character" w:customStyle="1" w:styleId="CommentTextChar">
    <w:name w:val="Comment Text Char"/>
    <w:basedOn w:val="DefaultParagraphFont"/>
    <w:link w:val="CommentText"/>
    <w:rsid w:val="001C2463"/>
  </w:style>
  <w:style w:type="paragraph" w:styleId="CommentSubject">
    <w:name w:val="annotation subject"/>
    <w:basedOn w:val="CommentText"/>
    <w:next w:val="CommentText"/>
    <w:link w:val="CommentSubjectChar"/>
    <w:rsid w:val="001C2463"/>
    <w:rPr>
      <w:b/>
      <w:bCs/>
    </w:rPr>
  </w:style>
  <w:style w:type="character" w:customStyle="1" w:styleId="CommentSubjectChar">
    <w:name w:val="Comment Subject Char"/>
    <w:basedOn w:val="CommentTextChar"/>
    <w:link w:val="CommentSubject"/>
    <w:rsid w:val="001C2463"/>
    <w:rPr>
      <w:b/>
      <w:bCs/>
    </w:rPr>
  </w:style>
  <w:style w:type="paragraph" w:styleId="Revision">
    <w:name w:val="Revision"/>
    <w:hidden/>
    <w:uiPriority w:val="99"/>
    <w:semiHidden/>
    <w:rsid w:val="008B4C4B"/>
    <w:rPr>
      <w:sz w:val="24"/>
    </w:rPr>
  </w:style>
  <w:style w:type="character" w:customStyle="1" w:styleId="apple-converted-space">
    <w:name w:val="apple-converted-space"/>
    <w:basedOn w:val="DefaultParagraphFont"/>
    <w:rsid w:val="00F0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1C2463"/>
    <w:rPr>
      <w:sz w:val="16"/>
      <w:szCs w:val="16"/>
    </w:rPr>
  </w:style>
  <w:style w:type="paragraph" w:styleId="CommentText">
    <w:name w:val="annotation text"/>
    <w:basedOn w:val="Normal"/>
    <w:link w:val="CommentTextChar"/>
    <w:rsid w:val="001C2463"/>
    <w:rPr>
      <w:sz w:val="20"/>
    </w:rPr>
  </w:style>
  <w:style w:type="character" w:customStyle="1" w:styleId="CommentTextChar">
    <w:name w:val="Comment Text Char"/>
    <w:basedOn w:val="DefaultParagraphFont"/>
    <w:link w:val="CommentText"/>
    <w:rsid w:val="001C2463"/>
  </w:style>
  <w:style w:type="paragraph" w:styleId="CommentSubject">
    <w:name w:val="annotation subject"/>
    <w:basedOn w:val="CommentText"/>
    <w:next w:val="CommentText"/>
    <w:link w:val="CommentSubjectChar"/>
    <w:rsid w:val="001C2463"/>
    <w:rPr>
      <w:b/>
      <w:bCs/>
    </w:rPr>
  </w:style>
  <w:style w:type="character" w:customStyle="1" w:styleId="CommentSubjectChar">
    <w:name w:val="Comment Subject Char"/>
    <w:basedOn w:val="CommentTextChar"/>
    <w:link w:val="CommentSubject"/>
    <w:rsid w:val="001C2463"/>
    <w:rPr>
      <w:b/>
      <w:bCs/>
    </w:rPr>
  </w:style>
  <w:style w:type="paragraph" w:styleId="Revision">
    <w:name w:val="Revision"/>
    <w:hidden/>
    <w:uiPriority w:val="99"/>
    <w:semiHidden/>
    <w:rsid w:val="008B4C4B"/>
    <w:rPr>
      <w:sz w:val="24"/>
    </w:rPr>
  </w:style>
  <w:style w:type="character" w:customStyle="1" w:styleId="apple-converted-space">
    <w:name w:val="apple-converted-space"/>
    <w:basedOn w:val="DefaultParagraphFont"/>
    <w:rsid w:val="00F0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rmdocdaily.illinois.edu/2012/07/crop_insurance_in_2012.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EB8A-0AC2-483C-8B96-C36CCD51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2012-07-16T13:44:00Z</cp:lastPrinted>
  <dcterms:created xsi:type="dcterms:W3CDTF">2012-07-24T18:46:00Z</dcterms:created>
  <dcterms:modified xsi:type="dcterms:W3CDTF">2012-07-24T18:46:00Z</dcterms:modified>
</cp:coreProperties>
</file>